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FBB98" w14:textId="7050F4F1" w:rsidR="000D57B6" w:rsidRDefault="000D57B6" w:rsidP="0020472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b/>
          <w:bCs/>
          <w:noProof/>
          <w:kern w:val="0"/>
          <w:sz w:val="28"/>
        </w:rPr>
        <w:drawing>
          <wp:anchor distT="0" distB="0" distL="114300" distR="114300" simplePos="0" relativeHeight="251659264" behindDoc="0" locked="0" layoutInCell="0" allowOverlap="1" wp14:anchorId="0FDADC49" wp14:editId="411FDA26">
            <wp:simplePos x="0" y="0"/>
            <wp:positionH relativeFrom="margin">
              <wp:align>center</wp:align>
            </wp:positionH>
            <wp:positionV relativeFrom="paragraph">
              <wp:posOffset>-945515</wp:posOffset>
            </wp:positionV>
            <wp:extent cx="1053465" cy="1106170"/>
            <wp:effectExtent l="0" t="0" r="0" b="0"/>
            <wp:wrapNone/>
            <wp:docPr id="4601125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27463" w14:textId="38CEA794" w:rsidR="00204722" w:rsidRPr="00204722" w:rsidRDefault="00204722" w:rsidP="0020472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b/>
          <w:bCs/>
          <w:kern w:val="0"/>
          <w:sz w:val="28"/>
          <w14:ligatures w14:val="none"/>
        </w:rPr>
        <w:t xml:space="preserve">Announcement </w:t>
      </w:r>
      <w:r>
        <w:rPr>
          <w:rFonts w:ascii="TH SarabunPSK" w:eastAsia="Times New Roman" w:hAnsi="TH SarabunPSK" w:cs="TH SarabunPSK"/>
          <w:b/>
          <w:bCs/>
          <w:kern w:val="0"/>
          <w:sz w:val="28"/>
          <w14:ligatures w14:val="none"/>
        </w:rPr>
        <w:t>Boluang</w:t>
      </w:r>
      <w:r w:rsidRPr="00204722">
        <w:rPr>
          <w:rFonts w:ascii="TH SarabunPSK" w:eastAsia="Times New Roman" w:hAnsi="TH SarabunPSK" w:cs="TH SarabunPSK"/>
          <w:b/>
          <w:bCs/>
          <w:kern w:val="0"/>
          <w:sz w:val="28"/>
          <w14:ligatures w14:val="none"/>
        </w:rPr>
        <w:t xml:space="preserve"> Police Station Chiang Mai Province</w:t>
      </w:r>
    </w:p>
    <w:p w14:paraId="56A7C065" w14:textId="77777777" w:rsidR="00204722" w:rsidRPr="00204722" w:rsidRDefault="00204722" w:rsidP="0020472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b/>
          <w:bCs/>
          <w:kern w:val="0"/>
          <w:sz w:val="28"/>
          <w14:ligatures w14:val="none"/>
        </w:rPr>
        <w:t>Subject: Anti-Bribery Policy (Anti-Bribery Policy)</w:t>
      </w:r>
    </w:p>
    <w:p w14:paraId="7C8CD900" w14:textId="77777777" w:rsidR="00204722" w:rsidRPr="00204722" w:rsidRDefault="00204722" w:rsidP="0020472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b/>
          <w:bCs/>
          <w:kern w:val="0"/>
          <w:sz w:val="28"/>
          <w14:ligatures w14:val="none"/>
        </w:rPr>
        <w:t>and not accepting gifts, tokens or other benefits (No Gift Policy) from performing duties</w:t>
      </w:r>
    </w:p>
    <w:p w14:paraId="426DCDEF" w14:textId="77777777" w:rsidR="00204722" w:rsidRPr="00204722" w:rsidRDefault="00204722" w:rsidP="0020472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b/>
          <w:bCs/>
          <w:kern w:val="0"/>
          <w:sz w:val="28"/>
          <w14:ligatures w14:val="none"/>
        </w:rPr>
        <w:t>Fiscal Year 2024</w:t>
      </w:r>
    </w:p>
    <w:p w14:paraId="48405F07" w14:textId="77777777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</w:p>
    <w:p w14:paraId="222498D3" w14:textId="57765DAB" w:rsidR="00204722" w:rsidRPr="00204722" w:rsidRDefault="00204722" w:rsidP="00204722">
      <w:pPr>
        <w:spacing w:after="0" w:line="240" w:lineRule="auto"/>
        <w:jc w:val="center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>********************************************</w:t>
      </w:r>
    </w:p>
    <w:p w14:paraId="09822A43" w14:textId="72F45756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According to the Organic Act on Anti-Corruption B.E. 2561, Section 128, paragraph one, it stipulates</w:t>
      </w:r>
    </w:p>
    <w:p w14:paraId="619BF70C" w14:textId="18AD3166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that any state official is prohibited from accepting property or any other benefit that may be calculated as</w:t>
      </w:r>
    </w:p>
    <w:p w14:paraId="376175BB" w14:textId="77777777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money from anyone. In addition to assets or benefits that are legitimate by laws, rules or regulations issued</w:t>
      </w:r>
    </w:p>
    <w:p w14:paraId="30EE4FC4" w14:textId="77777777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by virtue of the provisions of law Unless accepting property or any other benefits by morality according to</w:t>
      </w:r>
    </w:p>
    <w:p w14:paraId="4176DAF5" w14:textId="024AC1EC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the criteria and amount prescribed by the NACC and the Code of Ethics of Police Officers, 202 1, Article</w:t>
      </w:r>
    </w:p>
    <w:p w14:paraId="07BAD128" w14:textId="77777777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2(2) with honesty, perform legal duties Regulations of the Royal Thai Police with transparency Do not</w:t>
      </w:r>
    </w:p>
    <w:p w14:paraId="24F6B171" w14:textId="77777777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show behavior that implies exploitation. Responsible for human rights duties. Be ready to be audited and</w:t>
      </w:r>
    </w:p>
    <w:p w14:paraId="27020196" w14:textId="77777777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table have a good conscience Considering the society and Article 2(4), thinking of the public interest rather</w:t>
      </w:r>
    </w:p>
    <w:p w14:paraId="1303A08D" w14:textId="77777777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than the personal benefit, having a public mind, cooperating and sacrificing for the benefit of the public.</w:t>
      </w:r>
    </w:p>
    <w:p w14:paraId="0D32F886" w14:textId="77777777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And create benefits and happiness for society, together with a national reform plan for the prevention and</w:t>
      </w:r>
    </w:p>
    <w:p w14:paraId="7774E21A" w14:textId="77777777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suppression of corruption and misconduct. (Revised version) Determine important reform activities</w:t>
      </w:r>
    </w:p>
    <w:p w14:paraId="5A12ECD7" w14:textId="77777777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Activity 4: Develop the Thai bureaucratic system to be transparent and useless. Goal 1 , item 1.1 , is for</w:t>
      </w:r>
    </w:p>
    <w:p w14:paraId="2314D570" w14:textId="77777777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every government agency to announce that all government officials will not accept all kinds of gifts and</w:t>
      </w:r>
    </w:p>
    <w:p w14:paraId="714D01A7" w14:textId="77777777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gratuities from Duties (No Gift Policy)</w:t>
      </w:r>
    </w:p>
    <w:p w14:paraId="2143D00A" w14:textId="043D7757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Therefore, in order to prevent conflicts of interest between one's own interests and the public interest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(Conflict of Interest), accepting bribes, gifts, tokens or any other benefits: that affect the performance of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duties. Therefore, guidelines for anti-bribery have been established. (Anti-Bribery Policy) and do not</w:t>
      </w:r>
    </w:p>
    <w:p w14:paraId="4190E294" w14:textId="77777777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accept gifts, tokens or any other benefits (No Gift Policy) from performing duties. The details are as</w:t>
      </w:r>
    </w:p>
    <w:p w14:paraId="6E512486" w14:textId="77777777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follows.</w:t>
      </w:r>
    </w:p>
    <w:p w14:paraId="39F323F0" w14:textId="01314B06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Article 1 of this announcement</w:t>
      </w:r>
    </w:p>
    <w:p w14:paraId="2A0F051C" w14:textId="41E5E2B3" w:rsidR="00965CF6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"Supervisor" means a person who has the power and duty to order, supervise ,monitor and inspect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police officers under his affiliation</w:t>
      </w:r>
    </w:p>
    <w:p w14:paraId="3401E43D" w14:textId="700D7D98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"Bribe" means property or any other benefit given to a person in order to persuade that person to actor not to act in any position. Whether it is right or wrong with duty</w:t>
      </w:r>
    </w:p>
    <w:p w14:paraId="43DA37A5" w14:textId="4974209D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"Performance of duty" means an act or performance of duty by a 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government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official in an appointed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position or assigned to perform any duty or to act instead in any of the duties, both general and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lastRenderedPageBreak/>
        <w:t>specific, as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a police officer as stipulated by law The powers and duties or actions according to the powers and duties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specified by law to have the authority of the police</w:t>
      </w:r>
    </w:p>
    <w:p w14:paraId="491357FE" w14:textId="47EA5ED0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"Gifts, gratuities or any other benefits that affect the performance of duties" means money, assets,</w:t>
      </w:r>
      <w:r w:rsidR="00806466">
        <w:rPr>
          <w:rFonts w:ascii="TH SarabunPSK" w:eastAsia="Times New Roman" w:hAnsi="TH SarabunPSK" w:cs="TH SarabunPSK" w:hint="cs"/>
          <w:kern w:val="0"/>
          <w:sz w:val="28"/>
          <w:cs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services or any other benefits that have value and include tips, whereby government officials receive in</w:t>
      </w:r>
      <w:r w:rsidR="00806466">
        <w:rPr>
          <w:rFonts w:ascii="TH SarabunPSK" w:eastAsia="Times New Roman" w:hAnsi="TH SarabunPSK" w:cs="TH SarabunPSK" w:hint="cs"/>
          <w:kern w:val="0"/>
          <w:sz w:val="28"/>
          <w:cs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addition to salaries, income, benefits from government service in normal cases and affecting decisions,</w:t>
      </w:r>
    </w:p>
    <w:p w14:paraId="062385B7" w14:textId="286C7E5B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approvals, permissions or any other acts in the performance of duties in a manner that facilitates dishonest</w:t>
      </w:r>
    </w:p>
    <w:p w14:paraId="1BCD7A2D" w14:textId="77777777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benefits to the donor Presents either in the past or while receiving them or in the future.</w:t>
      </w:r>
    </w:p>
    <w:p w14:paraId="34D4C8C5" w14:textId="573B0B05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Article 2: Police officers at all levels must act as follows:</w:t>
      </w:r>
    </w:p>
    <w:p w14:paraId="6226FEC9" w14:textId="3C054530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1. Do not ask, do not give or accept bribes, gifts, tokens or any other benefits from</w:t>
      </w:r>
    </w:p>
    <w:p w14:paraId="3BE7941B" w14:textId="503D1C2A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2. Do not consent or connivance for family members to give or receive bribes gifts, tokens or any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other benefits to those involved in the performance of duties.</w:t>
      </w:r>
    </w:p>
    <w:p w14:paraId="166232C8" w14:textId="6587DD72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3. The performance of duties must be based on law enforcement with fairness, taking into account the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interests and image of the police. Must not take any action that is a conflict of personal interests, and public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benefits such as accepting gifts or any other benefits that affect the performance of duties, the use of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gove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>rn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ment resources the use of objects for personal benefits, the disclosure of inside information, the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encroachment of official time for special work, etc.</w:t>
      </w:r>
    </w:p>
    <w:p w14:paraId="4C5C10C9" w14:textId="2281B919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4. Reduce the giving or receiving of assets or any other benefits on an ethical basis in accordance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with the rules and the number determined by the Office of the NACC, using means of expression by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signing greeting cards, greeting books, and condolence cards, or using social media instead of giving things</w:t>
      </w:r>
    </w:p>
    <w:p w14:paraId="38A69B17" w14:textId="40001080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5. Refusing, not tolerating, not being indifferent to the behavior of accepting bribes, gifts, gits or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other benefits, from duty If any violating action is found, the Superintendent/Head of Station will be</w:t>
      </w:r>
    </w:p>
    <w:p w14:paraId="5F66DF3C" w14:textId="77777777" w:rsid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informed as soon as possible.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</w:p>
    <w:p w14:paraId="1A5DEED5" w14:textId="671F206F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Article 3: Supervisors have the power and duty to supervise, monitor and inspect police officers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under their affiliation to conduct themselves in accordance with this announcement In the event that an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action that violates this announcement is found Report to the director ‘station chief as soon as possible.</w:t>
      </w:r>
    </w:p>
    <w:p w14:paraId="61078DC6" w14:textId="3D011581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Article 4: Anyone who finds an act that violates this announcement Can make complaints/report clues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directly through the Superintendent at 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Boluang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Police Station. or via telephone number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0965694698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,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which information about complainants/whistleblowers will be concealed and kept strictly confidential</w:t>
      </w:r>
    </w:p>
    <w:p w14:paraId="64C14345" w14:textId="1C776BCB" w:rsid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Article 5: In case of receiving complaints/clues Subordinate personnel committed such offenses at the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police station. Fact check will be conducted and if found to have committed an offense, the offender will be</w:t>
      </w:r>
    </w:p>
    <w:p w14:paraId="2B3DBB05" w14:textId="77777777" w:rsid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</w:p>
    <w:p w14:paraId="1B9B8F11" w14:textId="77777777" w:rsid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</w:p>
    <w:p w14:paraId="6B5DEFB7" w14:textId="77777777" w:rsid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</w:p>
    <w:p w14:paraId="6D4ECE22" w14:textId="77777777" w:rsid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</w:p>
    <w:p w14:paraId="37CFDDD9" w14:textId="0DC22D41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punished in accordance with relevant laws, rules and regulations. and deliver the matter according to the</w:t>
      </w:r>
    </w:p>
    <w:p w14:paraId="3C7E97A3" w14:textId="77777777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order of command</w:t>
      </w:r>
    </w:p>
    <w:p w14:paraId="5F8C1ED5" w14:textId="26196243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It is hereby announced and to strictly adhered to all</w:t>
      </w:r>
    </w:p>
    <w:p w14:paraId="1D87AA52" w14:textId="091FA24A" w:rsid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This announcement is hereby issued 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>on</w:t>
      </w:r>
      <w:r w:rsidRPr="00204722">
        <w:rPr>
          <w:rFonts w:ascii="TH SarabunPSK" w:eastAsia="Times New Roman" w:hAnsi="TH SarabunPSK" w:cs="TH SarabunPSK"/>
          <w:kern w:val="0"/>
          <w:sz w:val="28"/>
          <w:cs/>
          <w14:ligatures w14:val="none"/>
        </w:rPr>
        <w:t xml:space="preserve"> 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January 10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,</w:t>
      </w:r>
      <w:r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2024</w:t>
      </w:r>
    </w:p>
    <w:p w14:paraId="1B1D5810" w14:textId="48A8A84F" w:rsid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</w:p>
    <w:p w14:paraId="4929971B" w14:textId="5F3180B5" w:rsidR="00204722" w:rsidRDefault="00806466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FB8621" wp14:editId="054431B3">
            <wp:simplePos x="0" y="0"/>
            <wp:positionH relativeFrom="margin">
              <wp:posOffset>3448050</wp:posOffset>
            </wp:positionH>
            <wp:positionV relativeFrom="paragraph">
              <wp:posOffset>10795</wp:posOffset>
            </wp:positionV>
            <wp:extent cx="1790700" cy="753395"/>
            <wp:effectExtent l="0" t="0" r="0" b="8890"/>
            <wp:wrapNone/>
            <wp:docPr id="15345868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586869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5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046F2" w14:textId="659EEB91" w:rsidR="00204722" w:rsidRPr="00204722" w:rsidRDefault="00204722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</w:p>
    <w:p w14:paraId="789DD690" w14:textId="6347A916" w:rsidR="00204722" w:rsidRPr="00204722" w:rsidRDefault="00806466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="00204722"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Police Colonel</w:t>
      </w:r>
    </w:p>
    <w:p w14:paraId="7F2B9155" w14:textId="5E84579D" w:rsidR="00204722" w:rsidRPr="00204722" w:rsidRDefault="00806466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 w:rsidR="00204722"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(</w:t>
      </w:r>
      <w:r w:rsidR="00E770B7"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</w:t>
      </w:r>
      <w:r w:rsidR="00E770B7" w:rsidRPr="00E770B7">
        <w:rPr>
          <w:rFonts w:ascii="TH SarabunPSK" w:eastAsia="Times New Roman" w:hAnsi="TH SarabunPSK" w:cs="TH SarabunPSK"/>
          <w:kern w:val="0"/>
          <w:sz w:val="28"/>
          <w14:ligatures w14:val="none"/>
        </w:rPr>
        <w:t>ANUPARB CHAISIR</w:t>
      </w:r>
      <w:r w:rsidR="00E770B7"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I </w:t>
      </w:r>
      <w:r w:rsidR="00204722"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>)</w:t>
      </w:r>
    </w:p>
    <w:p w14:paraId="7E7BD066" w14:textId="29B9FD27" w:rsidR="00204722" w:rsidRPr="00204722" w:rsidRDefault="00806466" w:rsidP="00204722">
      <w:pPr>
        <w:spacing w:after="0" w:line="240" w:lineRule="auto"/>
        <w:rPr>
          <w:rFonts w:ascii="TH SarabunPSK" w:eastAsia="Times New Roman" w:hAnsi="TH SarabunPSK" w:cs="TH SarabunPSK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ab/>
        <w:t xml:space="preserve">          </w:t>
      </w:r>
      <w:r w:rsidR="00204722"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Superinlendent of </w:t>
      </w:r>
      <w:r>
        <w:rPr>
          <w:rFonts w:ascii="TH SarabunPSK" w:eastAsia="Times New Roman" w:hAnsi="TH SarabunPSK" w:cs="TH SarabunPSK"/>
          <w:kern w:val="0"/>
          <w:sz w:val="28"/>
          <w14:ligatures w14:val="none"/>
        </w:rPr>
        <w:t>Boluang</w:t>
      </w:r>
      <w:r w:rsidR="00204722" w:rsidRPr="00204722">
        <w:rPr>
          <w:rFonts w:ascii="TH SarabunPSK" w:eastAsia="Times New Roman" w:hAnsi="TH SarabunPSK" w:cs="TH SarabunPSK"/>
          <w:kern w:val="0"/>
          <w:sz w:val="28"/>
          <w14:ligatures w14:val="none"/>
        </w:rPr>
        <w:t xml:space="preserve"> Police Station</w:t>
      </w:r>
    </w:p>
    <w:sectPr w:rsidR="00204722" w:rsidRPr="00204722" w:rsidSect="000D57B6">
      <w:pgSz w:w="12240" w:h="15840"/>
      <w:pgMar w:top="17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22"/>
    <w:rsid w:val="000D57B6"/>
    <w:rsid w:val="00204722"/>
    <w:rsid w:val="00806466"/>
    <w:rsid w:val="00965CF6"/>
    <w:rsid w:val="00DC10B6"/>
    <w:rsid w:val="00E7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1AB2"/>
  <w15:chartTrackingRefBased/>
  <w15:docId w15:val="{75C557B0-4B0D-4B5A-B142-59567E4C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 12</dc:creator>
  <cp:keywords/>
  <dc:description/>
  <cp:lastModifiedBy>Nike 12</cp:lastModifiedBy>
  <cp:revision>3</cp:revision>
  <cp:lastPrinted>2024-04-11T09:17:00Z</cp:lastPrinted>
  <dcterms:created xsi:type="dcterms:W3CDTF">2024-04-11T08:58:00Z</dcterms:created>
  <dcterms:modified xsi:type="dcterms:W3CDTF">2024-04-11T09:47:00Z</dcterms:modified>
</cp:coreProperties>
</file>